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98" w:rsidRDefault="00937698" w:rsidP="00937698">
      <w:pPr>
        <w:jc w:val="center"/>
        <w:rPr>
          <w:b/>
          <w:spacing w:val="2"/>
          <w:sz w:val="28"/>
        </w:rPr>
      </w:pPr>
      <w:r w:rsidRPr="00065711">
        <w:rPr>
          <w:b/>
          <w:spacing w:val="2"/>
          <w:sz w:val="28"/>
        </w:rPr>
        <w:t>Chapter 408</w:t>
      </w:r>
      <w:r w:rsidRPr="00065711">
        <w:rPr>
          <w:b/>
          <w:i/>
          <w:spacing w:val="2"/>
          <w:sz w:val="28"/>
        </w:rPr>
        <w:t xml:space="preserve"> </w:t>
      </w:r>
      <w:r w:rsidRPr="00065711">
        <w:rPr>
          <w:b/>
          <w:spacing w:val="2"/>
          <w:sz w:val="28"/>
        </w:rPr>
        <w:t>Teacher &amp; Related Service Provider Verification Form</w:t>
      </w:r>
      <w:r>
        <w:rPr>
          <w:b/>
          <w:spacing w:val="2"/>
          <w:sz w:val="28"/>
        </w:rPr>
        <w:t xml:space="preserve"> </w:t>
      </w:r>
      <w:r w:rsidRPr="00065711">
        <w:rPr>
          <w:b/>
          <w:spacing w:val="2"/>
          <w:sz w:val="28"/>
        </w:rPr>
        <w:t>(Form 2)</w:t>
      </w:r>
    </w:p>
    <w:p w:rsidR="00937698" w:rsidRPr="00937698" w:rsidRDefault="00937698" w:rsidP="00937698">
      <w:pPr>
        <w:rPr>
          <w:b/>
          <w:spacing w:val="2"/>
          <w:sz w:val="16"/>
          <w:szCs w:val="16"/>
        </w:rPr>
      </w:pPr>
      <w:r w:rsidRPr="00937698">
        <w:rPr>
          <w:spacing w:val="2"/>
          <w:sz w:val="16"/>
          <w:szCs w:val="16"/>
        </w:rPr>
        <w:t>By signing below, you are verifying that:</w:t>
      </w:r>
    </w:p>
    <w:p w:rsidR="00937698" w:rsidRPr="00937698" w:rsidRDefault="00937698" w:rsidP="00937698">
      <w:pPr>
        <w:numPr>
          <w:ilvl w:val="1"/>
          <w:numId w:val="1"/>
        </w:numPr>
        <w:spacing w:after="0" w:line="240" w:lineRule="auto"/>
        <w:contextualSpacing/>
        <w:rPr>
          <w:sz w:val="16"/>
          <w:szCs w:val="16"/>
        </w:rPr>
      </w:pPr>
      <w:r w:rsidRPr="00937698">
        <w:rPr>
          <w:sz w:val="16"/>
          <w:szCs w:val="16"/>
        </w:rPr>
        <w:t xml:space="preserve">You have been informed, </w:t>
      </w:r>
      <w:r w:rsidRPr="00937698">
        <w:rPr>
          <w:b/>
          <w:i/>
          <w:sz w:val="16"/>
          <w:szCs w:val="16"/>
          <w:u w:val="single"/>
        </w:rPr>
        <w:t>prior to implementation of the IEP</w:t>
      </w:r>
      <w:r w:rsidRPr="00937698">
        <w:rPr>
          <w:sz w:val="16"/>
          <w:szCs w:val="16"/>
        </w:rPr>
        <w:t>, of your responsibility to implement the recommendations on the student’s IEP, including the responsibility to provide specific accommodations, program modifications, supports and/or services for the student in accordance with the IEP.</w:t>
      </w:r>
    </w:p>
    <w:p w:rsidR="00937698" w:rsidRPr="00937698" w:rsidRDefault="00937698" w:rsidP="00937698">
      <w:pPr>
        <w:numPr>
          <w:ilvl w:val="1"/>
          <w:numId w:val="1"/>
        </w:numPr>
        <w:spacing w:after="0" w:line="240" w:lineRule="auto"/>
        <w:contextualSpacing/>
        <w:rPr>
          <w:i/>
          <w:sz w:val="16"/>
          <w:szCs w:val="16"/>
        </w:rPr>
      </w:pPr>
      <w:r w:rsidRPr="00937698">
        <w:rPr>
          <w:sz w:val="16"/>
          <w:szCs w:val="16"/>
        </w:rPr>
        <w:t>You have electronic access or received a copy of the IEP for the student listed below</w:t>
      </w:r>
      <w:r w:rsidRPr="00937698">
        <w:rPr>
          <w:i/>
          <w:sz w:val="16"/>
          <w:szCs w:val="16"/>
        </w:rPr>
        <w:t>.</w:t>
      </w:r>
    </w:p>
    <w:p w:rsidR="00937698" w:rsidRPr="00937698" w:rsidRDefault="00937698" w:rsidP="00937698">
      <w:pPr>
        <w:numPr>
          <w:ilvl w:val="1"/>
          <w:numId w:val="1"/>
        </w:numPr>
        <w:spacing w:after="0" w:line="240" w:lineRule="auto"/>
        <w:contextualSpacing/>
        <w:rPr>
          <w:sz w:val="16"/>
          <w:szCs w:val="16"/>
        </w:rPr>
      </w:pPr>
      <w:r w:rsidRPr="00937698">
        <w:rPr>
          <w:sz w:val="16"/>
          <w:szCs w:val="16"/>
        </w:rPr>
        <w:t xml:space="preserve">You have been informed that the contents of the IEP must be reviewed with all paraprofessionals who provide service to the student. This includes all classroom and IEP-mandated paraprofessionals. </w:t>
      </w:r>
    </w:p>
    <w:p w:rsidR="00937698" w:rsidRPr="00937698" w:rsidRDefault="00937698" w:rsidP="00937698">
      <w:pPr>
        <w:numPr>
          <w:ilvl w:val="1"/>
          <w:numId w:val="1"/>
        </w:numPr>
        <w:spacing w:after="0" w:line="240" w:lineRule="auto"/>
        <w:contextualSpacing/>
        <w:rPr>
          <w:sz w:val="16"/>
          <w:szCs w:val="16"/>
        </w:rPr>
      </w:pPr>
      <w:r w:rsidRPr="00937698">
        <w:rPr>
          <w:sz w:val="16"/>
          <w:szCs w:val="16"/>
        </w:rPr>
        <w:t>You have been informed that you must ensure that all paraprofessionals who work under your direction understand the needs of the student as it relates to their role as paraprofessionals and you must review the IEP with them on an ongoing basis.</w:t>
      </w:r>
    </w:p>
    <w:p w:rsidR="00937698" w:rsidRPr="00937698" w:rsidRDefault="00937698" w:rsidP="00937698">
      <w:pPr>
        <w:numPr>
          <w:ilvl w:val="1"/>
          <w:numId w:val="1"/>
        </w:numPr>
        <w:spacing w:after="0" w:line="240" w:lineRule="auto"/>
        <w:contextualSpacing/>
        <w:rPr>
          <w:sz w:val="16"/>
          <w:szCs w:val="16"/>
        </w:rPr>
      </w:pPr>
      <w:r w:rsidRPr="00937698">
        <w:rPr>
          <w:sz w:val="16"/>
          <w:szCs w:val="16"/>
        </w:rPr>
        <w:t xml:space="preserve">You have been informed that student IEPs must remain </w:t>
      </w:r>
      <w:r w:rsidRPr="00937698">
        <w:rPr>
          <w:sz w:val="16"/>
          <w:szCs w:val="16"/>
          <w:u w:val="single"/>
        </w:rPr>
        <w:t>confidential</w:t>
      </w:r>
      <w:r w:rsidRPr="00937698">
        <w:rPr>
          <w:sz w:val="16"/>
          <w:szCs w:val="16"/>
        </w:rPr>
        <w:t xml:space="preserve"> and should not be disclosed to any other person(s) consistent with the School District’s Policy for ensuring confidentiality of student records. IEPs must be kept in a secure locked location.</w:t>
      </w:r>
    </w:p>
    <w:tbl>
      <w:tblPr>
        <w:tblpPr w:leftFromText="180" w:rightFromText="180" w:vertAnchor="text" w:horzAnchor="margin" w:tblpY="62"/>
        <w:tblW w:w="10896" w:type="dxa"/>
        <w:tblCellMar>
          <w:left w:w="0" w:type="dxa"/>
          <w:right w:w="0" w:type="dxa"/>
        </w:tblCellMar>
        <w:tblLook w:val="0000" w:firstRow="0" w:lastRow="0" w:firstColumn="0" w:lastColumn="0" w:noHBand="0" w:noVBand="0"/>
      </w:tblPr>
      <w:tblGrid>
        <w:gridCol w:w="2542"/>
        <w:gridCol w:w="2854"/>
        <w:gridCol w:w="2816"/>
        <w:gridCol w:w="2684"/>
      </w:tblGrid>
      <w:tr w:rsidR="00937698" w:rsidRPr="009D47C8" w:rsidTr="00937698">
        <w:trPr>
          <w:trHeight w:hRule="exact" w:val="547"/>
        </w:trPr>
        <w:tc>
          <w:tcPr>
            <w:tcW w:w="5396" w:type="dxa"/>
            <w:gridSpan w:val="2"/>
            <w:tcBorders>
              <w:top w:val="single" w:sz="9" w:space="0" w:color="auto"/>
              <w:left w:val="single" w:sz="9" w:space="0" w:color="auto"/>
              <w:bottom w:val="single" w:sz="9" w:space="0" w:color="auto"/>
              <w:right w:val="single" w:sz="9" w:space="0" w:color="auto"/>
            </w:tcBorders>
          </w:tcPr>
          <w:p w:rsidR="00937698" w:rsidRPr="00632B91" w:rsidRDefault="00937698" w:rsidP="00937698">
            <w:pPr>
              <w:ind w:left="125"/>
              <w:rPr>
                <w:spacing w:val="-2"/>
              </w:rPr>
            </w:pPr>
            <w:r w:rsidRPr="00632B91">
              <w:rPr>
                <w:spacing w:val="-2"/>
              </w:rPr>
              <w:t>Student Name:</w:t>
            </w:r>
          </w:p>
        </w:tc>
        <w:tc>
          <w:tcPr>
            <w:tcW w:w="5500" w:type="dxa"/>
            <w:gridSpan w:val="2"/>
            <w:tcBorders>
              <w:top w:val="single" w:sz="9" w:space="0" w:color="auto"/>
              <w:left w:val="single" w:sz="9" w:space="0" w:color="auto"/>
              <w:bottom w:val="single" w:sz="9" w:space="0" w:color="auto"/>
              <w:right w:val="single" w:sz="9" w:space="0" w:color="auto"/>
            </w:tcBorders>
          </w:tcPr>
          <w:p w:rsidR="00937698" w:rsidRPr="00632B91" w:rsidRDefault="00937698" w:rsidP="00937698">
            <w:pPr>
              <w:ind w:left="125"/>
              <w:rPr>
                <w:spacing w:val="-2"/>
              </w:rPr>
            </w:pPr>
            <w:r w:rsidRPr="00632B91">
              <w:rPr>
                <w:spacing w:val="-2"/>
              </w:rPr>
              <w:t xml:space="preserve">School Year: </w:t>
            </w:r>
            <w:r>
              <w:rPr>
                <w:spacing w:val="-2"/>
              </w:rPr>
              <w:t>2018-2019</w:t>
            </w:r>
            <w:r w:rsidRPr="00632B91">
              <w:rPr>
                <w:spacing w:val="-2"/>
              </w:rPr>
              <w:t xml:space="preserve">              Grade:</w:t>
            </w:r>
          </w:p>
        </w:tc>
      </w:tr>
      <w:tr w:rsidR="00937698" w:rsidRPr="009D47C8" w:rsidTr="00937698">
        <w:trPr>
          <w:trHeight w:hRule="exact" w:val="666"/>
        </w:trPr>
        <w:tc>
          <w:tcPr>
            <w:tcW w:w="5396" w:type="dxa"/>
            <w:gridSpan w:val="2"/>
            <w:tcBorders>
              <w:top w:val="single" w:sz="9" w:space="0" w:color="auto"/>
              <w:left w:val="single" w:sz="9" w:space="0" w:color="auto"/>
              <w:bottom w:val="single" w:sz="9" w:space="0" w:color="auto"/>
              <w:right w:val="single" w:sz="9" w:space="0" w:color="auto"/>
            </w:tcBorders>
          </w:tcPr>
          <w:p w:rsidR="00937698" w:rsidRPr="00632B91" w:rsidRDefault="00937698" w:rsidP="00937698">
            <w:pPr>
              <w:ind w:left="125"/>
              <w:rPr>
                <w:spacing w:val="-2"/>
              </w:rPr>
            </w:pPr>
            <w:r w:rsidRPr="00632B91">
              <w:rPr>
                <w:spacing w:val="-2"/>
              </w:rPr>
              <w:t>Program Recommendation(s):</w:t>
            </w:r>
          </w:p>
          <w:p w:rsidR="00937698" w:rsidRPr="00632B91" w:rsidRDefault="00937698" w:rsidP="00937698">
            <w:pPr>
              <w:ind w:left="125"/>
              <w:rPr>
                <w:spacing w:val="-2"/>
              </w:rPr>
            </w:pPr>
          </w:p>
        </w:tc>
        <w:tc>
          <w:tcPr>
            <w:tcW w:w="5500" w:type="dxa"/>
            <w:gridSpan w:val="2"/>
            <w:tcBorders>
              <w:top w:val="single" w:sz="9" w:space="0" w:color="auto"/>
              <w:left w:val="single" w:sz="9" w:space="0" w:color="auto"/>
              <w:bottom w:val="single" w:sz="9" w:space="0" w:color="auto"/>
              <w:right w:val="single" w:sz="9" w:space="0" w:color="auto"/>
            </w:tcBorders>
          </w:tcPr>
          <w:p w:rsidR="00937698" w:rsidRPr="00632B91" w:rsidRDefault="00937698" w:rsidP="00937698">
            <w:pPr>
              <w:ind w:left="125"/>
              <w:rPr>
                <w:spacing w:val="-2"/>
              </w:rPr>
            </w:pPr>
            <w:r w:rsidRPr="00632B91">
              <w:rPr>
                <w:spacing w:val="-2"/>
              </w:rPr>
              <w:t xml:space="preserve">List all related services:  </w:t>
            </w:r>
          </w:p>
        </w:tc>
      </w:tr>
      <w:tr w:rsidR="00937698" w:rsidRPr="009D47C8" w:rsidTr="00937698">
        <w:trPr>
          <w:trHeight w:hRule="exact" w:val="535"/>
        </w:trPr>
        <w:tc>
          <w:tcPr>
            <w:tcW w:w="5396" w:type="dxa"/>
            <w:gridSpan w:val="2"/>
            <w:tcBorders>
              <w:top w:val="single" w:sz="9" w:space="0" w:color="auto"/>
              <w:left w:val="single" w:sz="9" w:space="0" w:color="auto"/>
              <w:bottom w:val="single" w:sz="9" w:space="0" w:color="auto"/>
              <w:right w:val="single" w:sz="9" w:space="0" w:color="auto"/>
            </w:tcBorders>
          </w:tcPr>
          <w:p w:rsidR="00937698" w:rsidRPr="00632B91" w:rsidRDefault="00937698" w:rsidP="00937698">
            <w:pPr>
              <w:ind w:left="125"/>
              <w:rPr>
                <w:spacing w:val="-2"/>
              </w:rPr>
            </w:pPr>
            <w:r w:rsidRPr="00632B91">
              <w:rPr>
                <w:spacing w:val="-2"/>
              </w:rPr>
              <w:t>Signature of Principal's Designee:</w:t>
            </w:r>
          </w:p>
          <w:p w:rsidR="00937698" w:rsidRPr="00632B91" w:rsidRDefault="00937698" w:rsidP="00937698">
            <w:pPr>
              <w:ind w:left="125"/>
              <w:rPr>
                <w:spacing w:val="-2"/>
              </w:rPr>
            </w:pPr>
          </w:p>
        </w:tc>
        <w:tc>
          <w:tcPr>
            <w:tcW w:w="2816" w:type="dxa"/>
            <w:tcBorders>
              <w:top w:val="single" w:sz="9" w:space="0" w:color="auto"/>
              <w:left w:val="single" w:sz="9" w:space="0" w:color="auto"/>
              <w:bottom w:val="single" w:sz="9" w:space="0" w:color="auto"/>
            </w:tcBorders>
          </w:tcPr>
          <w:p w:rsidR="00937698" w:rsidRPr="00632B91" w:rsidRDefault="00937698" w:rsidP="00937698">
            <w:pPr>
              <w:ind w:left="125"/>
              <w:rPr>
                <w:spacing w:val="-2"/>
              </w:rPr>
            </w:pPr>
            <w:r w:rsidRPr="00632B91">
              <w:rPr>
                <w:spacing w:val="-2"/>
              </w:rPr>
              <w:t xml:space="preserve">IEP Implementation Date: </w:t>
            </w:r>
          </w:p>
        </w:tc>
        <w:tc>
          <w:tcPr>
            <w:tcW w:w="2684" w:type="dxa"/>
            <w:tcBorders>
              <w:top w:val="single" w:sz="9" w:space="0" w:color="auto"/>
              <w:bottom w:val="single" w:sz="9" w:space="0" w:color="auto"/>
              <w:right w:val="single" w:sz="9" w:space="0" w:color="auto"/>
            </w:tcBorders>
            <w:vAlign w:val="center"/>
          </w:tcPr>
          <w:p w:rsidR="00937698" w:rsidRPr="00632B91" w:rsidRDefault="00937698" w:rsidP="00937698">
            <w:pPr>
              <w:ind w:left="125"/>
              <w:rPr>
                <w:spacing w:val="-2"/>
              </w:rPr>
            </w:pPr>
          </w:p>
        </w:tc>
      </w:tr>
      <w:tr w:rsidR="00937698" w:rsidRPr="009D47C8" w:rsidTr="00937698">
        <w:trPr>
          <w:trHeight w:hRule="exact" w:val="874"/>
        </w:trPr>
        <w:tc>
          <w:tcPr>
            <w:tcW w:w="0" w:type="auto"/>
            <w:tcBorders>
              <w:top w:val="single" w:sz="9" w:space="0" w:color="auto"/>
              <w:left w:val="single" w:sz="9" w:space="0" w:color="auto"/>
              <w:bottom w:val="single" w:sz="9" w:space="0" w:color="auto"/>
              <w:right w:val="single" w:sz="9" w:space="0" w:color="auto"/>
            </w:tcBorders>
          </w:tcPr>
          <w:p w:rsidR="00937698" w:rsidRPr="00937698" w:rsidRDefault="00937698" w:rsidP="00937698">
            <w:pPr>
              <w:jc w:val="center"/>
              <w:rPr>
                <w:spacing w:val="-2"/>
                <w:sz w:val="18"/>
                <w:szCs w:val="18"/>
                <w:u w:val="single"/>
              </w:rPr>
            </w:pPr>
            <w:r w:rsidRPr="00937698">
              <w:rPr>
                <w:spacing w:val="-2"/>
                <w:sz w:val="18"/>
                <w:szCs w:val="18"/>
              </w:rPr>
              <w:t>Print name of Teacher or Related Service Provider</w:t>
            </w:r>
          </w:p>
        </w:tc>
        <w:tc>
          <w:tcPr>
            <w:tcW w:w="2854" w:type="dxa"/>
            <w:tcBorders>
              <w:top w:val="single" w:sz="9" w:space="0" w:color="auto"/>
              <w:left w:val="single" w:sz="9" w:space="0" w:color="auto"/>
              <w:bottom w:val="single" w:sz="9" w:space="0" w:color="auto"/>
              <w:right w:val="single" w:sz="9" w:space="0" w:color="auto"/>
            </w:tcBorders>
          </w:tcPr>
          <w:p w:rsidR="00937698" w:rsidRPr="00937698" w:rsidRDefault="00937698" w:rsidP="00937698">
            <w:pPr>
              <w:ind w:left="112"/>
              <w:jc w:val="center"/>
              <w:rPr>
                <w:spacing w:val="-2"/>
                <w:sz w:val="18"/>
                <w:szCs w:val="18"/>
              </w:rPr>
            </w:pPr>
            <w:r w:rsidRPr="00937698">
              <w:rPr>
                <w:spacing w:val="-2"/>
                <w:sz w:val="18"/>
                <w:szCs w:val="18"/>
              </w:rPr>
              <w:t xml:space="preserve">Role/Relationship to student(e.g., Counselor, Phys. Ed. Teacher, </w:t>
            </w:r>
            <w:r w:rsidRPr="00937698">
              <w:rPr>
                <w:spacing w:val="-2"/>
                <w:sz w:val="18"/>
                <w:szCs w:val="18"/>
              </w:rPr>
              <w:br/>
              <w:t>Math Teacher)</w:t>
            </w:r>
          </w:p>
        </w:tc>
        <w:tc>
          <w:tcPr>
            <w:tcW w:w="2816" w:type="dxa"/>
            <w:tcBorders>
              <w:top w:val="single" w:sz="9" w:space="0" w:color="auto"/>
              <w:left w:val="single" w:sz="9" w:space="0" w:color="auto"/>
              <w:bottom w:val="single" w:sz="9" w:space="0" w:color="auto"/>
              <w:right w:val="single" w:sz="9" w:space="0" w:color="auto"/>
            </w:tcBorders>
          </w:tcPr>
          <w:p w:rsidR="00937698" w:rsidRPr="00937698" w:rsidRDefault="00937698" w:rsidP="00937698">
            <w:pPr>
              <w:jc w:val="center"/>
              <w:rPr>
                <w:spacing w:val="-2"/>
                <w:sz w:val="18"/>
                <w:szCs w:val="18"/>
              </w:rPr>
            </w:pPr>
            <w:r w:rsidRPr="00937698">
              <w:rPr>
                <w:spacing w:val="-2"/>
                <w:sz w:val="18"/>
                <w:szCs w:val="18"/>
              </w:rPr>
              <w:t xml:space="preserve">Write below </w:t>
            </w:r>
            <w:r w:rsidRPr="00937698">
              <w:rPr>
                <w:b/>
                <w:spacing w:val="-2"/>
                <w:sz w:val="18"/>
                <w:szCs w:val="18"/>
              </w:rPr>
              <w:t>the date that you reviewed the IEP</w:t>
            </w:r>
            <w:r w:rsidRPr="00937698">
              <w:rPr>
                <w:spacing w:val="-2"/>
                <w:sz w:val="18"/>
                <w:szCs w:val="18"/>
              </w:rPr>
              <w:t xml:space="preserve"> and Indicate </w:t>
            </w:r>
            <w:r w:rsidRPr="00937698">
              <w:rPr>
                <w:b/>
                <w:spacing w:val="-2"/>
                <w:sz w:val="18"/>
                <w:szCs w:val="18"/>
                <w:u w:val="single"/>
              </w:rPr>
              <w:t>C</w:t>
            </w:r>
            <w:r w:rsidRPr="00937698">
              <w:rPr>
                <w:spacing w:val="-2"/>
                <w:sz w:val="18"/>
                <w:szCs w:val="18"/>
              </w:rPr>
              <w:t xml:space="preserve"> (copy of IEP) or </w:t>
            </w:r>
            <w:r w:rsidRPr="00937698">
              <w:rPr>
                <w:b/>
                <w:spacing w:val="-2"/>
                <w:sz w:val="18"/>
                <w:szCs w:val="18"/>
                <w:u w:val="single"/>
              </w:rPr>
              <w:t>A</w:t>
            </w:r>
            <w:r w:rsidRPr="00937698">
              <w:rPr>
                <w:spacing w:val="-2"/>
                <w:sz w:val="18"/>
                <w:szCs w:val="18"/>
              </w:rPr>
              <w:t xml:space="preserve"> (electronic access). </w:t>
            </w:r>
            <w:bookmarkStart w:id="0" w:name="_GoBack"/>
            <w:bookmarkEnd w:id="0"/>
          </w:p>
        </w:tc>
        <w:tc>
          <w:tcPr>
            <w:tcW w:w="2684" w:type="dxa"/>
            <w:tcBorders>
              <w:top w:val="single" w:sz="9" w:space="0" w:color="auto"/>
              <w:left w:val="single" w:sz="9" w:space="0" w:color="auto"/>
              <w:bottom w:val="single" w:sz="9" w:space="0" w:color="auto"/>
              <w:right w:val="single" w:sz="9" w:space="0" w:color="auto"/>
            </w:tcBorders>
          </w:tcPr>
          <w:p w:rsidR="00937698" w:rsidRPr="00937698" w:rsidRDefault="00937698" w:rsidP="00937698">
            <w:pPr>
              <w:jc w:val="center"/>
              <w:rPr>
                <w:spacing w:val="-2"/>
                <w:sz w:val="18"/>
                <w:szCs w:val="18"/>
              </w:rPr>
            </w:pPr>
            <w:r w:rsidRPr="00937698">
              <w:rPr>
                <w:spacing w:val="-2"/>
                <w:sz w:val="18"/>
                <w:szCs w:val="18"/>
              </w:rPr>
              <w:t>Signature</w:t>
            </w:r>
          </w:p>
          <w:p w:rsidR="00937698" w:rsidRPr="00632B91" w:rsidRDefault="00937698" w:rsidP="00937698">
            <w:pPr>
              <w:jc w:val="cente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ind w:left="115"/>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ind w:left="112"/>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ind w:left="111"/>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ind w:left="115"/>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r w:rsidR="00937698" w:rsidRPr="00065711" w:rsidTr="00937698">
        <w:trPr>
          <w:trHeight w:val="16"/>
        </w:trPr>
        <w:tc>
          <w:tcPr>
            <w:tcW w:w="0" w:type="auto"/>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5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816"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c>
          <w:tcPr>
            <w:tcW w:w="2684" w:type="dxa"/>
            <w:tcBorders>
              <w:top w:val="single" w:sz="9" w:space="0" w:color="auto"/>
              <w:left w:val="single" w:sz="9" w:space="0" w:color="auto"/>
              <w:bottom w:val="single" w:sz="9" w:space="0" w:color="auto"/>
              <w:right w:val="single" w:sz="9" w:space="0" w:color="auto"/>
            </w:tcBorders>
            <w:vAlign w:val="center"/>
          </w:tcPr>
          <w:p w:rsidR="00937698" w:rsidRPr="00065711" w:rsidRDefault="00937698" w:rsidP="00937698">
            <w:pPr>
              <w:rPr>
                <w:spacing w:val="-2"/>
              </w:rPr>
            </w:pPr>
          </w:p>
        </w:tc>
      </w:tr>
    </w:tbl>
    <w:p w:rsidR="00937698" w:rsidRDefault="00937698" w:rsidP="00937698">
      <w:pPr>
        <w:rPr>
          <w:spacing w:val="-2"/>
          <w:sz w:val="16"/>
          <w:szCs w:val="16"/>
        </w:rPr>
      </w:pPr>
      <w:r w:rsidRPr="00937698">
        <w:rPr>
          <w:spacing w:val="-2"/>
          <w:sz w:val="16"/>
          <w:szCs w:val="16"/>
        </w:rPr>
        <w:t>This completed form must be kept on record in a master binder of all student forms and kept confidential in a secure, locked area, to be maintained by the principal’s designee(s), in the event of a requested review by the New Y</w:t>
      </w:r>
      <w:r>
        <w:rPr>
          <w:spacing w:val="-2"/>
          <w:sz w:val="16"/>
          <w:szCs w:val="16"/>
        </w:rPr>
        <w:t>ork State Education Department.</w:t>
      </w:r>
    </w:p>
    <w:p w:rsidR="00937698" w:rsidRPr="00937698" w:rsidRDefault="00937698" w:rsidP="00937698">
      <w:pPr>
        <w:rPr>
          <w:spacing w:val="-2"/>
          <w:sz w:val="16"/>
          <w:szCs w:val="16"/>
        </w:rPr>
      </w:pPr>
      <w:r w:rsidRPr="00937698">
        <w:rPr>
          <w:i/>
          <w:spacing w:val="-2"/>
          <w:sz w:val="16"/>
          <w:szCs w:val="16"/>
        </w:rPr>
        <w:t xml:space="preserve">This distribution/review process must occur every time a new IEP is developed (i.e., after IEP is initially developed and after each annual IEP meeting, amendment, reconvene, re-evaluation, or three-year review), and </w:t>
      </w:r>
      <w:r w:rsidRPr="00937698">
        <w:rPr>
          <w:i/>
          <w:spacing w:val="-2"/>
          <w:sz w:val="16"/>
          <w:szCs w:val="16"/>
          <w:u w:val="single"/>
        </w:rPr>
        <w:t>a new form</w:t>
      </w:r>
      <w:r w:rsidRPr="00937698">
        <w:rPr>
          <w:i/>
          <w:spacing w:val="-2"/>
          <w:sz w:val="16"/>
          <w:szCs w:val="16"/>
        </w:rPr>
        <w:t xml:space="preserve"> must be completed at that time.</w:t>
      </w:r>
    </w:p>
    <w:p w:rsidR="00481D5D" w:rsidRPr="00937698" w:rsidRDefault="00937698" w:rsidP="007C18A0">
      <w:pPr>
        <w:rPr>
          <w:sz w:val="16"/>
          <w:szCs w:val="16"/>
        </w:rPr>
      </w:pPr>
      <w:r w:rsidRPr="00937698">
        <w:rPr>
          <w:b/>
          <w:spacing w:val="-2"/>
          <w:sz w:val="16"/>
          <w:szCs w:val="16"/>
        </w:rPr>
        <w:t>Page 1 of _______</w:t>
      </w:r>
    </w:p>
    <w:sectPr w:rsidR="00481D5D" w:rsidRPr="00937698" w:rsidSect="006D587F">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37" w:rsidRDefault="006A7A37" w:rsidP="00452873">
      <w:pPr>
        <w:spacing w:after="0" w:line="240" w:lineRule="auto"/>
      </w:pPr>
      <w:r>
        <w:separator/>
      </w:r>
    </w:p>
  </w:endnote>
  <w:endnote w:type="continuationSeparator" w:id="0">
    <w:p w:rsidR="006A7A37" w:rsidRDefault="006A7A37" w:rsidP="004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C5" w:rsidRPr="00E1510D" w:rsidRDefault="00C11465" w:rsidP="00EC72C5">
    <w:pPr>
      <w:pStyle w:val="Default"/>
      <w:ind w:left="-187" w:right="-43"/>
      <w:rPr>
        <w:rFonts w:asciiTheme="minorHAnsi" w:hAnsiTheme="minorHAnsi"/>
        <w:b/>
        <w:bCs/>
        <w:i/>
        <w:sz w:val="14"/>
        <w:szCs w:val="14"/>
      </w:rPr>
    </w:pPr>
    <w:r>
      <w:rPr>
        <w:rFonts w:asciiTheme="minorHAnsi" w:hAnsiTheme="minorHAnsi"/>
        <w:b/>
        <w:bCs/>
        <w:i/>
        <w:sz w:val="14"/>
        <w:szCs w:val="14"/>
      </w:rPr>
      <w:t>P352X@ 006</w:t>
    </w:r>
    <w:r w:rsidR="00EC72C5">
      <w:rPr>
        <w:rFonts w:asciiTheme="minorHAnsi" w:hAnsiTheme="minorHAnsi"/>
        <w:b/>
        <w:bCs/>
        <w:i/>
        <w:sz w:val="14"/>
        <w:szCs w:val="14"/>
      </w:rPr>
      <w:tab/>
    </w:r>
    <w:r w:rsidR="00EC72C5">
      <w:rPr>
        <w:rFonts w:asciiTheme="minorHAnsi" w:hAnsiTheme="minorHAnsi"/>
        <w:b/>
        <w:bCs/>
        <w:i/>
        <w:sz w:val="14"/>
        <w:szCs w:val="14"/>
      </w:rPr>
      <w:tab/>
    </w:r>
    <w:r w:rsidR="00EC72C5">
      <w:rPr>
        <w:rFonts w:asciiTheme="minorHAnsi" w:hAnsiTheme="minorHAnsi"/>
        <w:b/>
        <w:bCs/>
        <w:i/>
        <w:sz w:val="14"/>
        <w:szCs w:val="14"/>
      </w:rPr>
      <w:tab/>
    </w:r>
    <w:r w:rsidR="00EC72C5" w:rsidRPr="00E1510D">
      <w:rPr>
        <w:rFonts w:asciiTheme="minorHAnsi" w:hAnsiTheme="minorHAnsi"/>
        <w:b/>
        <w:bCs/>
        <w:i/>
        <w:sz w:val="14"/>
        <w:szCs w:val="14"/>
      </w:rPr>
      <w:t>P352X @ 424</w:t>
    </w:r>
    <w:r w:rsidR="00EC72C5">
      <w:rPr>
        <w:rFonts w:asciiTheme="minorHAnsi" w:hAnsiTheme="minorHAnsi"/>
        <w:b/>
        <w:bCs/>
        <w:i/>
        <w:sz w:val="14"/>
        <w:szCs w:val="14"/>
      </w:rPr>
      <w:tab/>
    </w:r>
    <w:r w:rsidR="00EC72C5">
      <w:rPr>
        <w:rFonts w:asciiTheme="minorHAnsi" w:hAnsiTheme="minorHAnsi"/>
        <w:b/>
        <w:bCs/>
        <w:i/>
        <w:sz w:val="14"/>
        <w:szCs w:val="14"/>
      </w:rPr>
      <w:tab/>
    </w:r>
    <w:r w:rsidR="00EC72C5" w:rsidRPr="00E1510D">
      <w:rPr>
        <w:rFonts w:asciiTheme="minorHAnsi" w:hAnsiTheme="minorHAnsi"/>
        <w:b/>
        <w:bCs/>
        <w:i/>
        <w:sz w:val="14"/>
        <w:szCs w:val="14"/>
      </w:rPr>
      <w:t>P352X@ 75</w:t>
    </w:r>
    <w:r w:rsidR="00EC72C5">
      <w:rPr>
        <w:rFonts w:asciiTheme="minorHAnsi" w:hAnsiTheme="minorHAnsi"/>
        <w:b/>
        <w:bCs/>
        <w:i/>
        <w:sz w:val="14"/>
        <w:szCs w:val="14"/>
      </w:rPr>
      <w:tab/>
    </w:r>
    <w:r w:rsidR="00EC72C5">
      <w:rPr>
        <w:rFonts w:asciiTheme="minorHAnsi" w:hAnsiTheme="minorHAnsi"/>
        <w:b/>
        <w:bCs/>
        <w:i/>
        <w:sz w:val="14"/>
        <w:szCs w:val="14"/>
      </w:rPr>
      <w:tab/>
    </w:r>
    <w:r w:rsidR="00EC72C5">
      <w:rPr>
        <w:rFonts w:asciiTheme="minorHAnsi" w:hAnsiTheme="minorHAnsi"/>
        <w:b/>
        <w:bCs/>
        <w:i/>
        <w:sz w:val="14"/>
        <w:szCs w:val="14"/>
      </w:rPr>
      <w:tab/>
    </w:r>
    <w:r>
      <w:rPr>
        <w:rFonts w:asciiTheme="minorHAnsi" w:hAnsiTheme="minorHAnsi"/>
        <w:b/>
        <w:bCs/>
        <w:i/>
        <w:sz w:val="14"/>
        <w:szCs w:val="14"/>
      </w:rPr>
      <w:t>P352X@ 595</w:t>
    </w:r>
    <w:r w:rsidR="00366D82">
      <w:rPr>
        <w:rFonts w:asciiTheme="minorHAnsi" w:hAnsiTheme="minorHAnsi"/>
        <w:b/>
        <w:bCs/>
        <w:i/>
        <w:sz w:val="14"/>
        <w:szCs w:val="14"/>
      </w:rPr>
      <w:tab/>
    </w:r>
    <w:r w:rsidR="00366D82">
      <w:rPr>
        <w:rFonts w:asciiTheme="minorHAnsi" w:hAnsiTheme="minorHAnsi"/>
        <w:b/>
        <w:bCs/>
        <w:i/>
        <w:sz w:val="14"/>
        <w:szCs w:val="14"/>
      </w:rPr>
      <w:tab/>
    </w:r>
    <w:r w:rsidR="00EC72C5" w:rsidRPr="00E1510D">
      <w:rPr>
        <w:rFonts w:asciiTheme="minorHAnsi" w:hAnsiTheme="minorHAnsi"/>
        <w:b/>
        <w:bCs/>
        <w:i/>
        <w:sz w:val="14"/>
        <w:szCs w:val="14"/>
      </w:rPr>
      <w:t>P352X@ 179</w:t>
    </w:r>
  </w:p>
  <w:p w:rsidR="00EC72C5" w:rsidRPr="00E1510D"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1000 East Tremont Av, Room 315             </w:t>
    </w:r>
    <w:r w:rsidR="00EC72C5">
      <w:rPr>
        <w:rFonts w:asciiTheme="minorHAnsi" w:hAnsiTheme="minorHAnsi"/>
        <w:bCs/>
        <w:i/>
        <w:sz w:val="14"/>
        <w:szCs w:val="14"/>
      </w:rPr>
      <w:tab/>
    </w:r>
    <w:r w:rsidR="00EC72C5" w:rsidRPr="00E1510D">
      <w:rPr>
        <w:rFonts w:asciiTheme="minorHAnsi" w:hAnsiTheme="minorHAnsi"/>
        <w:bCs/>
        <w:i/>
        <w:sz w:val="14"/>
        <w:szCs w:val="14"/>
      </w:rPr>
      <w:t>730 Bryant Avenue, Room 227</w:t>
    </w:r>
    <w:r w:rsidR="00EC72C5">
      <w:rPr>
        <w:rFonts w:asciiTheme="minorHAnsi" w:hAnsiTheme="minorHAnsi"/>
        <w:bCs/>
        <w:i/>
        <w:sz w:val="14"/>
        <w:szCs w:val="14"/>
      </w:rPr>
      <w:tab/>
    </w:r>
    <w:r w:rsidR="00EC72C5" w:rsidRPr="00E1510D">
      <w:rPr>
        <w:rFonts w:asciiTheme="minorHAnsi" w:hAnsiTheme="minorHAnsi"/>
        <w:bCs/>
        <w:i/>
        <w:sz w:val="14"/>
        <w:szCs w:val="14"/>
      </w:rPr>
      <w:t xml:space="preserve">984 </w:t>
    </w:r>
    <w:proofErr w:type="spellStart"/>
    <w:r w:rsidR="00EC72C5" w:rsidRPr="00E1510D">
      <w:rPr>
        <w:rFonts w:asciiTheme="minorHAnsi" w:hAnsiTheme="minorHAnsi"/>
        <w:bCs/>
        <w:i/>
        <w:sz w:val="14"/>
        <w:szCs w:val="14"/>
      </w:rPr>
      <w:t>Faile</w:t>
    </w:r>
    <w:proofErr w:type="spellEnd"/>
    <w:r w:rsidR="00EC72C5" w:rsidRPr="00E1510D">
      <w:rPr>
        <w:rFonts w:asciiTheme="minorHAnsi" w:hAnsiTheme="minorHAnsi"/>
        <w:bCs/>
        <w:i/>
        <w:sz w:val="14"/>
        <w:szCs w:val="14"/>
      </w:rPr>
      <w:t xml:space="preserve"> Street, Room </w:t>
    </w:r>
    <w:r w:rsidR="00EC72C5">
      <w:rPr>
        <w:rFonts w:asciiTheme="minorHAnsi" w:hAnsiTheme="minorHAnsi"/>
        <w:bCs/>
        <w:i/>
        <w:sz w:val="14"/>
        <w:szCs w:val="14"/>
      </w:rPr>
      <w:t>414</w:t>
    </w:r>
    <w:r w:rsidR="00EC72C5">
      <w:rPr>
        <w:rFonts w:asciiTheme="minorHAnsi" w:hAnsiTheme="minorHAnsi"/>
        <w:bCs/>
        <w:i/>
        <w:sz w:val="14"/>
        <w:szCs w:val="14"/>
      </w:rPr>
      <w:tab/>
    </w:r>
    <w:r w:rsidR="00EC72C5" w:rsidRPr="00E1510D">
      <w:rPr>
        <w:rFonts w:asciiTheme="minorHAnsi" w:hAnsiTheme="minorHAnsi"/>
        <w:bCs/>
        <w:i/>
        <w:sz w:val="14"/>
        <w:szCs w:val="14"/>
      </w:rPr>
      <w:t>700 East 179th Street, Room</w:t>
    </w:r>
    <w:r w:rsidR="00EC72C5">
      <w:rPr>
        <w:rFonts w:asciiTheme="minorHAnsi" w:hAnsiTheme="minorHAnsi"/>
        <w:bCs/>
        <w:i/>
        <w:sz w:val="14"/>
        <w:szCs w:val="14"/>
      </w:rPr>
      <w:t xml:space="preserve"> 424</w:t>
    </w:r>
    <w:r w:rsidR="00EC72C5">
      <w:rPr>
        <w:rFonts w:asciiTheme="minorHAnsi" w:hAnsiTheme="minorHAnsi"/>
        <w:bCs/>
        <w:i/>
        <w:sz w:val="14"/>
        <w:szCs w:val="14"/>
      </w:rPr>
      <w:tab/>
    </w:r>
    <w:r w:rsidR="00EC72C5" w:rsidRPr="00E1510D">
      <w:rPr>
        <w:rFonts w:asciiTheme="minorHAnsi" w:hAnsiTheme="minorHAnsi"/>
        <w:bCs/>
        <w:i/>
        <w:sz w:val="14"/>
        <w:szCs w:val="14"/>
      </w:rPr>
      <w:t>468 East 140</w:t>
    </w:r>
    <w:r w:rsidR="00EC72C5" w:rsidRPr="00E1510D">
      <w:rPr>
        <w:rFonts w:asciiTheme="minorHAnsi" w:hAnsiTheme="minorHAnsi"/>
        <w:bCs/>
        <w:i/>
        <w:sz w:val="14"/>
        <w:szCs w:val="14"/>
        <w:vertAlign w:val="superscript"/>
      </w:rPr>
      <w:t>th</w:t>
    </w:r>
    <w:r w:rsidR="00EC72C5" w:rsidRPr="00E1510D">
      <w:rPr>
        <w:rFonts w:asciiTheme="minorHAnsi" w:hAnsiTheme="minorHAnsi"/>
        <w:bCs/>
        <w:i/>
        <w:sz w:val="14"/>
        <w:szCs w:val="14"/>
      </w:rPr>
      <w:t xml:space="preserve"> Street, Room 120</w:t>
    </w:r>
  </w:p>
  <w:p w:rsidR="00EC72C5" w:rsidRPr="00E1510D"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Bronx, NY  10460 </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 xml:space="preserve">Bronx, N.Y.  </w:t>
    </w:r>
    <w:r w:rsidR="00EC72C5">
      <w:rPr>
        <w:rFonts w:asciiTheme="minorHAnsi" w:hAnsiTheme="minorHAnsi"/>
        <w:bCs/>
        <w:i/>
        <w:sz w:val="14"/>
        <w:szCs w:val="14"/>
      </w:rPr>
      <w:t>1047</w:t>
    </w:r>
    <w:r w:rsidR="00EC72C5" w:rsidRPr="00E1510D">
      <w:rPr>
        <w:rFonts w:asciiTheme="minorHAnsi" w:hAnsiTheme="minorHAnsi"/>
        <w:bCs/>
        <w:i/>
        <w:sz w:val="14"/>
        <w:szCs w:val="14"/>
      </w:rPr>
      <w:t>4</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N.Y.  10459</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N.Y.  10457</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w:t>
    </w:r>
    <w:r w:rsidR="00626F2E">
      <w:rPr>
        <w:rFonts w:asciiTheme="minorHAnsi" w:hAnsiTheme="minorHAnsi"/>
        <w:bCs/>
        <w:i/>
        <w:sz w:val="14"/>
        <w:szCs w:val="14"/>
      </w:rPr>
      <w:t>.</w:t>
    </w:r>
    <w:r w:rsidR="00EC72C5" w:rsidRPr="00E1510D">
      <w:rPr>
        <w:rFonts w:asciiTheme="minorHAnsi" w:hAnsiTheme="minorHAnsi"/>
        <w:bCs/>
        <w:i/>
        <w:sz w:val="14"/>
        <w:szCs w:val="14"/>
      </w:rPr>
      <w:t>Y</w:t>
    </w:r>
    <w:r w:rsidR="00626F2E">
      <w:rPr>
        <w:rFonts w:asciiTheme="minorHAnsi" w:hAnsiTheme="minorHAnsi"/>
        <w:bCs/>
        <w:i/>
        <w:sz w:val="14"/>
        <w:szCs w:val="14"/>
      </w:rPr>
      <w:t>.</w:t>
    </w:r>
    <w:r w:rsidR="00EC72C5" w:rsidRPr="00E1510D">
      <w:rPr>
        <w:rFonts w:asciiTheme="minorHAnsi" w:hAnsiTheme="minorHAnsi"/>
        <w:bCs/>
        <w:i/>
        <w:sz w:val="14"/>
        <w:szCs w:val="14"/>
      </w:rPr>
      <w:t xml:space="preserve">  10454</w:t>
    </w:r>
  </w:p>
  <w:p w:rsidR="00EC72C5" w:rsidRPr="000234FC" w:rsidRDefault="00C11465" w:rsidP="00EC72C5">
    <w:pPr>
      <w:pStyle w:val="Default"/>
      <w:ind w:left="-187" w:right="-43"/>
      <w:rPr>
        <w:rFonts w:asciiTheme="minorHAnsi" w:hAnsiTheme="minorHAnsi"/>
        <w:bCs/>
        <w:i/>
        <w:sz w:val="14"/>
        <w:szCs w:val="14"/>
      </w:rPr>
    </w:pPr>
    <w:proofErr w:type="spellStart"/>
    <w:r>
      <w:rPr>
        <w:rFonts w:asciiTheme="minorHAnsi" w:hAnsiTheme="minorHAnsi"/>
        <w:bCs/>
        <w:i/>
        <w:sz w:val="14"/>
        <w:szCs w:val="14"/>
      </w:rPr>
      <w:t>Ph</w:t>
    </w:r>
    <w:proofErr w:type="spellEnd"/>
    <w:r>
      <w:rPr>
        <w:rFonts w:asciiTheme="minorHAnsi" w:hAnsiTheme="minorHAnsi"/>
        <w:bCs/>
        <w:i/>
        <w:sz w:val="14"/>
        <w:szCs w:val="14"/>
      </w:rPr>
      <w:t xml:space="preserve"> (718) 328-3913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542-1537</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589-2733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583-3823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292-4482</w:t>
    </w:r>
  </w:p>
  <w:p w:rsidR="00452873" w:rsidRPr="00EC72C5"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Fax (718) 3285219                   </w:t>
    </w:r>
    <w:r w:rsidR="00EC72C5" w:rsidRPr="000234FC">
      <w:rPr>
        <w:rFonts w:asciiTheme="minorHAnsi" w:hAnsiTheme="minorHAnsi"/>
        <w:bCs/>
        <w:i/>
        <w:sz w:val="14"/>
        <w:szCs w:val="14"/>
      </w:rPr>
      <w:tab/>
      <w:t>Fax (718) 542-5128</w:t>
    </w:r>
    <w:r w:rsidR="00EC72C5" w:rsidRPr="000234FC">
      <w:rPr>
        <w:rFonts w:asciiTheme="minorHAnsi" w:hAnsiTheme="minorHAnsi"/>
        <w:bCs/>
        <w:i/>
        <w:sz w:val="14"/>
        <w:szCs w:val="14"/>
      </w:rPr>
      <w:tab/>
    </w:r>
    <w:r w:rsidR="00EC72C5" w:rsidRPr="000234FC">
      <w:rPr>
        <w:rFonts w:asciiTheme="minorHAnsi" w:hAnsiTheme="minorHAnsi"/>
        <w:bCs/>
        <w:i/>
        <w:sz w:val="14"/>
        <w:szCs w:val="14"/>
      </w:rPr>
      <w:tab/>
      <w:t>Fax (718) 328-8445</w:t>
    </w:r>
    <w:r w:rsidR="00EC72C5" w:rsidRPr="000234FC">
      <w:rPr>
        <w:rFonts w:asciiTheme="minorHAnsi" w:hAnsiTheme="minorHAnsi"/>
        <w:bCs/>
        <w:i/>
        <w:sz w:val="14"/>
        <w:szCs w:val="14"/>
      </w:rPr>
      <w:tab/>
    </w:r>
    <w:r w:rsidR="00EC72C5" w:rsidRPr="000234FC">
      <w:rPr>
        <w:rFonts w:asciiTheme="minorHAnsi" w:hAnsiTheme="minorHAnsi"/>
        <w:bCs/>
        <w:i/>
        <w:sz w:val="14"/>
        <w:szCs w:val="14"/>
      </w:rPr>
      <w:tab/>
      <w:t>Fax (718) 583-8817</w:t>
    </w:r>
    <w:r w:rsidR="00EC72C5" w:rsidRPr="000234FC">
      <w:rPr>
        <w:rFonts w:asciiTheme="minorHAnsi" w:hAnsiTheme="minorHAnsi"/>
        <w:bCs/>
        <w:i/>
        <w:sz w:val="14"/>
        <w:szCs w:val="14"/>
      </w:rPr>
      <w:tab/>
    </w:r>
    <w:r w:rsidR="00EC72C5" w:rsidRPr="000234FC">
      <w:rPr>
        <w:rFonts w:asciiTheme="minorHAnsi" w:hAnsiTheme="minorHAnsi"/>
        <w:bCs/>
        <w:i/>
        <w:sz w:val="14"/>
        <w:szCs w:val="14"/>
      </w:rPr>
      <w:tab/>
      <w:t xml:space="preserve">Fax (718) </w:t>
    </w:r>
    <w:r w:rsidR="00696E2E">
      <w:rPr>
        <w:rFonts w:asciiTheme="minorHAnsi" w:hAnsiTheme="minorHAnsi"/>
        <w:bCs/>
        <w:i/>
        <w:sz w:val="14"/>
        <w:szCs w:val="14"/>
      </w:rPr>
      <w:t>585-5085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37" w:rsidRDefault="006A7A37" w:rsidP="00452873">
      <w:pPr>
        <w:spacing w:after="0" w:line="240" w:lineRule="auto"/>
      </w:pPr>
      <w:r>
        <w:separator/>
      </w:r>
    </w:p>
  </w:footnote>
  <w:footnote w:type="continuationSeparator" w:id="0">
    <w:p w:rsidR="006A7A37" w:rsidRDefault="006A7A37" w:rsidP="0045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73" w:rsidRDefault="003F3C4F" w:rsidP="00314B1E">
    <w:pPr>
      <w:pStyle w:val="Header"/>
      <w:tabs>
        <w:tab w:val="clear" w:pos="9360"/>
        <w:tab w:val="right" w:pos="10800"/>
      </w:tabs>
      <w:spacing w:after="0" w:line="240" w:lineRule="auto"/>
      <w:ind w:left="-187" w:right="-43"/>
      <w:rPr>
        <w:rFonts w:asciiTheme="minorHAnsi" w:hAnsiTheme="minorHAnsi"/>
        <w:b/>
        <w:i/>
        <w:sz w:val="14"/>
        <w:szCs w:val="14"/>
      </w:rPr>
    </w:pPr>
    <w:r>
      <w:rPr>
        <w:rFonts w:asciiTheme="minorHAnsi" w:hAnsiTheme="minorHAnsi"/>
        <w:b/>
        <w:i/>
        <w:noProof/>
        <w:sz w:val="14"/>
        <w:szCs w:val="14"/>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21590</wp:posOffset>
          </wp:positionV>
          <wp:extent cx="1321387" cy="920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logo.jpg"/>
                  <pic:cNvPicPr/>
                </pic:nvPicPr>
                <pic:blipFill>
                  <a:blip r:embed="rId1">
                    <a:extLst>
                      <a:ext uri="{28A0092B-C50C-407E-A947-70E740481C1C}">
                        <a14:useLocalDpi xmlns:a14="http://schemas.microsoft.com/office/drawing/2010/main" val="0"/>
                      </a:ext>
                    </a:extLst>
                  </a:blip>
                  <a:stretch>
                    <a:fillRect/>
                  </a:stretch>
                </pic:blipFill>
                <pic:spPr>
                  <a:xfrm>
                    <a:off x="0" y="0"/>
                    <a:ext cx="1321387" cy="920252"/>
                  </a:xfrm>
                  <a:prstGeom prst="rect">
                    <a:avLst/>
                  </a:prstGeom>
                </pic:spPr>
              </pic:pic>
            </a:graphicData>
          </a:graphic>
          <wp14:sizeRelH relativeFrom="page">
            <wp14:pctWidth>0</wp14:pctWidth>
          </wp14:sizeRelH>
          <wp14:sizeRelV relativeFrom="page">
            <wp14:pctHeight>0</wp14:pctHeight>
          </wp14:sizeRelV>
        </wp:anchor>
      </w:drawing>
    </w:r>
    <w:r w:rsidR="00452873">
      <w:rPr>
        <w:rFonts w:asciiTheme="minorHAnsi" w:hAnsiTheme="minorHAnsi"/>
        <w:b/>
        <w:i/>
        <w:sz w:val="14"/>
        <w:szCs w:val="14"/>
      </w:rPr>
      <w:tab/>
    </w:r>
    <w:r w:rsidR="00452873">
      <w:rPr>
        <w:rFonts w:asciiTheme="minorHAnsi" w:hAnsiTheme="minorHAnsi"/>
        <w:b/>
        <w:i/>
        <w:sz w:val="14"/>
        <w:szCs w:val="14"/>
      </w:rPr>
      <w:tab/>
    </w:r>
    <w:r w:rsidR="00452873" w:rsidRPr="00E1510D">
      <w:rPr>
        <w:rFonts w:asciiTheme="minorHAnsi" w:hAnsiTheme="minorHAnsi"/>
        <w:b/>
        <w:i/>
        <w:sz w:val="14"/>
        <w:szCs w:val="14"/>
      </w:rPr>
      <w:t>District 75 / Citywide Programs</w:t>
    </w:r>
  </w:p>
  <w:p w:rsidR="00452873" w:rsidRPr="00E1510D" w:rsidRDefault="00452873" w:rsidP="00696E2E">
    <w:pPr>
      <w:pStyle w:val="Header"/>
      <w:tabs>
        <w:tab w:val="clear" w:pos="9360"/>
        <w:tab w:val="right" w:pos="10800"/>
      </w:tabs>
      <w:spacing w:after="0" w:line="240" w:lineRule="auto"/>
      <w:ind w:right="-43"/>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00020C31">
      <w:rPr>
        <w:rFonts w:asciiTheme="minorHAnsi" w:hAnsiTheme="minorHAnsi"/>
        <w:b/>
        <w:i/>
        <w:sz w:val="14"/>
        <w:szCs w:val="14"/>
      </w:rPr>
      <w:t xml:space="preserve">Ketler Louissaint, </w:t>
    </w:r>
    <w:r w:rsidRPr="00E1510D">
      <w:rPr>
        <w:rFonts w:asciiTheme="minorHAnsi" w:hAnsiTheme="minorHAnsi"/>
        <w:i/>
        <w:sz w:val="14"/>
        <w:szCs w:val="14"/>
      </w:rPr>
      <w:t>Superintendent</w:t>
    </w:r>
  </w:p>
  <w:p w:rsidR="00452873" w:rsidRPr="00E1510D" w:rsidRDefault="00452873" w:rsidP="003F3C4F">
    <w:pPr>
      <w:pStyle w:val="Header"/>
      <w:tabs>
        <w:tab w:val="clear" w:pos="9360"/>
        <w:tab w:val="right" w:pos="10800"/>
      </w:tabs>
      <w:spacing w:after="0" w:line="240" w:lineRule="auto"/>
      <w:ind w:left="-187" w:right="-43" w:firstLine="720"/>
      <w:rPr>
        <w:rFonts w:asciiTheme="minorHAnsi" w:hAnsiTheme="minorHAnsi"/>
        <w:b/>
        <w:i/>
        <w:sz w:val="14"/>
        <w:szCs w:val="14"/>
      </w:rPr>
    </w:pPr>
  </w:p>
  <w:p w:rsidR="00452873" w:rsidRDefault="00452873" w:rsidP="00314B1E">
    <w:pPr>
      <w:pStyle w:val="Header"/>
      <w:tabs>
        <w:tab w:val="clear" w:pos="9360"/>
        <w:tab w:val="right" w:pos="10800"/>
      </w:tabs>
      <w:spacing w:after="0" w:line="240" w:lineRule="auto"/>
      <w:ind w:left="-180" w:right="-44"/>
      <w:rPr>
        <w:rFonts w:asciiTheme="minorHAnsi" w:hAnsiTheme="minorHAnsi"/>
        <w:b/>
        <w:bCs/>
        <w:i/>
        <w:sz w:val="14"/>
        <w:szCs w:val="14"/>
      </w:rPr>
    </w:pPr>
    <w:r>
      <w:rPr>
        <w:rFonts w:asciiTheme="minorHAnsi" w:hAnsiTheme="minorHAnsi"/>
        <w:b/>
        <w:bCs/>
        <w:i/>
        <w:sz w:val="14"/>
        <w:szCs w:val="14"/>
      </w:rPr>
      <w:tab/>
    </w:r>
    <w:r>
      <w:rPr>
        <w:rFonts w:asciiTheme="minorHAnsi" w:hAnsiTheme="minorHAnsi"/>
        <w:b/>
        <w:bCs/>
        <w:i/>
        <w:sz w:val="14"/>
        <w:szCs w:val="14"/>
      </w:rPr>
      <w:tab/>
    </w:r>
    <w:r w:rsidRPr="00E1510D">
      <w:rPr>
        <w:rFonts w:asciiTheme="minorHAnsi" w:hAnsiTheme="minorHAnsi"/>
        <w:b/>
        <w:bCs/>
        <w:i/>
        <w:sz w:val="14"/>
        <w:szCs w:val="14"/>
      </w:rPr>
      <w:t>P352X The Vida Bogart School for All Children</w:t>
    </w:r>
  </w:p>
  <w:p w:rsidR="00452873" w:rsidRPr="00E1510D" w:rsidRDefault="00452873" w:rsidP="00937698">
    <w:pPr>
      <w:pStyle w:val="Heade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bCs/>
        <w:i/>
        <w:sz w:val="14"/>
        <w:szCs w:val="14"/>
      </w:rPr>
      <w:tab/>
    </w:r>
    <w:r>
      <w:rPr>
        <w:rFonts w:asciiTheme="minorHAnsi" w:hAnsiTheme="minorHAnsi"/>
        <w:b/>
        <w:bCs/>
        <w:i/>
        <w:sz w:val="14"/>
        <w:szCs w:val="14"/>
      </w:rPr>
      <w:tab/>
    </w:r>
    <w:r w:rsidRPr="00E1510D">
      <w:rPr>
        <w:rFonts w:asciiTheme="minorHAnsi" w:hAnsiTheme="minorHAnsi"/>
        <w:b/>
        <w:i/>
        <w:sz w:val="14"/>
        <w:szCs w:val="14"/>
      </w:rPr>
      <w:t xml:space="preserve">Lourdes Mendez, </w:t>
    </w:r>
    <w:r>
      <w:rPr>
        <w:rFonts w:asciiTheme="minorHAnsi" w:hAnsiTheme="minorHAnsi"/>
        <w:i/>
        <w:sz w:val="14"/>
        <w:szCs w:val="14"/>
      </w:rPr>
      <w:t>Principal</w:t>
    </w:r>
  </w:p>
  <w:p w:rsidR="00452873" w:rsidRPr="00E1510D" w:rsidRDefault="00452873" w:rsidP="00314B1E">
    <w:pPr>
      <w:pStyle w:val="Heade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Pr="00E1510D">
      <w:rPr>
        <w:rFonts w:asciiTheme="minorHAnsi" w:hAnsiTheme="minorHAnsi"/>
        <w:b/>
        <w:i/>
        <w:sz w:val="14"/>
        <w:szCs w:val="14"/>
      </w:rPr>
      <w:t xml:space="preserve">Sara Better, </w:t>
    </w:r>
    <w:r w:rsidRPr="00E1510D">
      <w:rPr>
        <w:rFonts w:asciiTheme="minorHAnsi" w:hAnsiTheme="minorHAnsi"/>
        <w:i/>
        <w:sz w:val="14"/>
        <w:szCs w:val="14"/>
      </w:rPr>
      <w:t>Assistant Principal</w:t>
    </w:r>
  </w:p>
  <w:p w:rsidR="00452873" w:rsidRDefault="00452873" w:rsidP="00044FD5">
    <w:pPr>
      <w:pStyle w:val="Header"/>
      <w:pBdr>
        <w:bottom w:val="single" w:sz="12" w:space="1" w:color="auto"/>
      </w:pBd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Pr="00E1510D">
      <w:rPr>
        <w:rFonts w:asciiTheme="minorHAnsi" w:hAnsiTheme="minorHAnsi"/>
        <w:b/>
        <w:i/>
        <w:sz w:val="14"/>
        <w:szCs w:val="14"/>
      </w:rPr>
      <w:t xml:space="preserve">Christina Proscia, </w:t>
    </w:r>
    <w:r w:rsidRPr="00E1510D">
      <w:rPr>
        <w:rFonts w:asciiTheme="minorHAnsi" w:hAnsiTheme="minorHAnsi"/>
        <w:i/>
        <w:sz w:val="14"/>
        <w:szCs w:val="14"/>
      </w:rPr>
      <w:t>Assistant Principal</w:t>
    </w:r>
  </w:p>
  <w:p w:rsidR="009C4886" w:rsidRDefault="006E73C1" w:rsidP="00044FD5">
    <w:pPr>
      <w:pStyle w:val="Header"/>
      <w:pBdr>
        <w:bottom w:val="single" w:sz="12" w:space="1" w:color="auto"/>
      </w:pBd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t>Steve Giordano,</w:t>
    </w:r>
    <w:r w:rsidRPr="00EF4CF8">
      <w:rPr>
        <w:rFonts w:asciiTheme="minorHAnsi" w:hAnsiTheme="minorHAnsi"/>
        <w:i/>
        <w:sz w:val="14"/>
        <w:szCs w:val="14"/>
      </w:rPr>
      <w:t xml:space="preserve"> Assistant Principal</w:t>
    </w:r>
  </w:p>
  <w:p w:rsidR="00937698" w:rsidRDefault="00C11465" w:rsidP="00C11465">
    <w:pPr>
      <w:pStyle w:val="Header"/>
      <w:pBdr>
        <w:bottom w:val="single" w:sz="12" w:space="1" w:color="auto"/>
      </w:pBdr>
      <w:tabs>
        <w:tab w:val="clear" w:pos="9360"/>
        <w:tab w:val="right" w:pos="10800"/>
      </w:tabs>
      <w:spacing w:after="0" w:line="240" w:lineRule="auto"/>
      <w:ind w:left="-180" w:right="-44"/>
      <w:jc w:val="right"/>
      <w:rPr>
        <w:rFonts w:asciiTheme="minorHAnsi" w:hAnsiTheme="minorHAnsi"/>
        <w:i/>
        <w:sz w:val="14"/>
        <w:szCs w:val="14"/>
      </w:rPr>
    </w:pPr>
    <w:r>
      <w:rPr>
        <w:rFonts w:asciiTheme="minorHAnsi" w:hAnsiTheme="minorHAnsi"/>
        <w:b/>
        <w:i/>
        <w:sz w:val="14"/>
        <w:szCs w:val="14"/>
      </w:rPr>
      <w:t>Jessica Beach</w:t>
    </w:r>
    <w:r w:rsidR="00937698">
      <w:rPr>
        <w:rFonts w:asciiTheme="minorHAnsi" w:hAnsiTheme="minorHAnsi"/>
        <w:i/>
        <w:sz w:val="14"/>
        <w:szCs w:val="14"/>
      </w:rPr>
      <w:t>, Assistant Principal</w:t>
    </w:r>
  </w:p>
  <w:p w:rsidR="00C11465" w:rsidRPr="00E1510D" w:rsidRDefault="00937698" w:rsidP="00C11465">
    <w:pPr>
      <w:pStyle w:val="Header"/>
      <w:pBdr>
        <w:bottom w:val="single" w:sz="12" w:space="1" w:color="auto"/>
      </w:pBdr>
      <w:tabs>
        <w:tab w:val="clear" w:pos="9360"/>
        <w:tab w:val="right" w:pos="10800"/>
      </w:tabs>
      <w:spacing w:after="0" w:line="240" w:lineRule="auto"/>
      <w:ind w:left="-180" w:right="-44"/>
      <w:jc w:val="right"/>
      <w:rPr>
        <w:rFonts w:asciiTheme="minorHAnsi" w:hAnsiTheme="minorHAnsi"/>
        <w:i/>
        <w:sz w:val="14"/>
        <w:szCs w:val="14"/>
      </w:rPr>
    </w:pPr>
    <w:r w:rsidRPr="00937698">
      <w:rPr>
        <w:rFonts w:asciiTheme="minorHAnsi" w:hAnsiTheme="minorHAnsi"/>
        <w:b/>
        <w:i/>
        <w:sz w:val="14"/>
        <w:szCs w:val="14"/>
      </w:rPr>
      <w:t>Jaclyn Ruth</w:t>
    </w:r>
    <w:r>
      <w:rPr>
        <w:rFonts w:asciiTheme="minorHAnsi" w:hAnsiTheme="minorHAnsi"/>
        <w:i/>
        <w:sz w:val="14"/>
        <w:szCs w:val="14"/>
      </w:rPr>
      <w:t>, Assistant Principal (IA)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1BAE"/>
    <w:multiLevelType w:val="hybridMultilevel"/>
    <w:tmpl w:val="23F6E628"/>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ind w:left="1440" w:hanging="360"/>
      </w:pPr>
      <w:rPr>
        <w:rFonts w:ascii="Courier New" w:hAnsi="Courier New"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73"/>
    <w:rsid w:val="00020C31"/>
    <w:rsid w:val="00044319"/>
    <w:rsid w:val="00044FD5"/>
    <w:rsid w:val="001278B5"/>
    <w:rsid w:val="0019111F"/>
    <w:rsid w:val="001A16EA"/>
    <w:rsid w:val="001F1612"/>
    <w:rsid w:val="001F3830"/>
    <w:rsid w:val="0023513C"/>
    <w:rsid w:val="00282836"/>
    <w:rsid w:val="002956EE"/>
    <w:rsid w:val="002A0933"/>
    <w:rsid w:val="002D338F"/>
    <w:rsid w:val="002F4BBD"/>
    <w:rsid w:val="00304BF8"/>
    <w:rsid w:val="00314B1E"/>
    <w:rsid w:val="0035257A"/>
    <w:rsid w:val="00366D82"/>
    <w:rsid w:val="003A2C67"/>
    <w:rsid w:val="003C25A2"/>
    <w:rsid w:val="003F2DFA"/>
    <w:rsid w:val="003F3C4F"/>
    <w:rsid w:val="004131E4"/>
    <w:rsid w:val="00452873"/>
    <w:rsid w:val="00481D5D"/>
    <w:rsid w:val="0049558D"/>
    <w:rsid w:val="004E6A26"/>
    <w:rsid w:val="005514F6"/>
    <w:rsid w:val="00553B2F"/>
    <w:rsid w:val="005963D8"/>
    <w:rsid w:val="005B0277"/>
    <w:rsid w:val="005D4AF3"/>
    <w:rsid w:val="00607D1F"/>
    <w:rsid w:val="00626F2E"/>
    <w:rsid w:val="00653579"/>
    <w:rsid w:val="0067689E"/>
    <w:rsid w:val="00696E2E"/>
    <w:rsid w:val="006A7A37"/>
    <w:rsid w:val="006D587F"/>
    <w:rsid w:val="006D59CF"/>
    <w:rsid w:val="006E1232"/>
    <w:rsid w:val="006E73C1"/>
    <w:rsid w:val="007214AC"/>
    <w:rsid w:val="007513D7"/>
    <w:rsid w:val="007C18A0"/>
    <w:rsid w:val="007E7A44"/>
    <w:rsid w:val="007F75BB"/>
    <w:rsid w:val="008137D5"/>
    <w:rsid w:val="008A2B4F"/>
    <w:rsid w:val="008D2A15"/>
    <w:rsid w:val="00937698"/>
    <w:rsid w:val="009C029E"/>
    <w:rsid w:val="009C4886"/>
    <w:rsid w:val="009D069E"/>
    <w:rsid w:val="00A25CC2"/>
    <w:rsid w:val="00A74B4E"/>
    <w:rsid w:val="00A97F71"/>
    <w:rsid w:val="00AA6301"/>
    <w:rsid w:val="00AC47E5"/>
    <w:rsid w:val="00AC6D97"/>
    <w:rsid w:val="00AD78A2"/>
    <w:rsid w:val="00AF5440"/>
    <w:rsid w:val="00B354B8"/>
    <w:rsid w:val="00B7690E"/>
    <w:rsid w:val="00BB5F39"/>
    <w:rsid w:val="00C11465"/>
    <w:rsid w:val="00C130C3"/>
    <w:rsid w:val="00C76A2C"/>
    <w:rsid w:val="00C81ED7"/>
    <w:rsid w:val="00D03009"/>
    <w:rsid w:val="00D037C0"/>
    <w:rsid w:val="00D51C81"/>
    <w:rsid w:val="00D65D54"/>
    <w:rsid w:val="00E679CB"/>
    <w:rsid w:val="00E8672E"/>
    <w:rsid w:val="00E91A06"/>
    <w:rsid w:val="00EC72C5"/>
    <w:rsid w:val="00F34F21"/>
    <w:rsid w:val="00F8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9663"/>
  <w15:docId w15:val="{DC426136-5E53-4248-9863-11621FB2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87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5287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52873"/>
    <w:rPr>
      <w:rFonts w:ascii="Calibri" w:eastAsia="Calibri" w:hAnsi="Calibri" w:cs="Times New Roman"/>
    </w:rPr>
  </w:style>
  <w:style w:type="paragraph" w:styleId="BalloonText">
    <w:name w:val="Balloon Text"/>
    <w:basedOn w:val="Normal"/>
    <w:link w:val="BalloonTextChar"/>
    <w:uiPriority w:val="99"/>
    <w:semiHidden/>
    <w:unhideWhenUsed/>
    <w:rsid w:val="0045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73"/>
    <w:rPr>
      <w:rFonts w:ascii="Tahoma" w:hAnsi="Tahoma" w:cs="Tahoma"/>
      <w:sz w:val="16"/>
      <w:szCs w:val="16"/>
    </w:rPr>
  </w:style>
  <w:style w:type="paragraph" w:styleId="Footer">
    <w:name w:val="footer"/>
    <w:basedOn w:val="Normal"/>
    <w:link w:val="FooterChar"/>
    <w:uiPriority w:val="99"/>
    <w:unhideWhenUsed/>
    <w:rsid w:val="0045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73"/>
  </w:style>
  <w:style w:type="character" w:styleId="Hyperlink">
    <w:name w:val="Hyperlink"/>
    <w:basedOn w:val="DefaultParagraphFont"/>
    <w:uiPriority w:val="99"/>
    <w:unhideWhenUsed/>
    <w:rsid w:val="00B7690E"/>
    <w:rPr>
      <w:color w:val="0000FF" w:themeColor="hyperlink"/>
      <w:u w:val="single"/>
    </w:rPr>
  </w:style>
  <w:style w:type="table" w:styleId="TableGrid">
    <w:name w:val="Table Grid"/>
    <w:basedOn w:val="TableNormal"/>
    <w:uiPriority w:val="59"/>
    <w:rsid w:val="0048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D461-E13D-455E-92A7-3C1ED5E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Gina Pesca</cp:lastModifiedBy>
  <cp:revision>2</cp:revision>
  <cp:lastPrinted>2018-10-26T12:40:00Z</cp:lastPrinted>
  <dcterms:created xsi:type="dcterms:W3CDTF">2019-02-15T16:09:00Z</dcterms:created>
  <dcterms:modified xsi:type="dcterms:W3CDTF">2019-02-15T16:09:00Z</dcterms:modified>
</cp:coreProperties>
</file>